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Тяжинский муниципальный район</w:t>
      </w: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Акимо – Анненское сельское поселение </w:t>
      </w: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Акимо – Анненского сельского поселения</w:t>
      </w: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29.03.2019 г. № 14-п</w:t>
      </w: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21" w:rsidRDefault="005F2A21" w:rsidP="005F2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реализации</w:t>
      </w:r>
      <w:r w:rsidR="00BB1856">
        <w:rPr>
          <w:rFonts w:ascii="Times New Roman" w:hAnsi="Times New Roman" w:cs="Times New Roman"/>
          <w:b/>
          <w:sz w:val="28"/>
          <w:szCs w:val="28"/>
        </w:rPr>
        <w:t xml:space="preserve"> на территории Акимо – Анненского сельского поселения  в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185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стратегии государственной национальной политики РФ на период до 2025 года.</w:t>
      </w:r>
    </w:p>
    <w:p w:rsidR="00BB1856" w:rsidRDefault="00BB1856" w:rsidP="00BB1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21" w:rsidRDefault="005F2A21" w:rsidP="005F2A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856" w:rsidRDefault="00BB1856" w:rsidP="00BB1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856" w:rsidRDefault="00BB1856" w:rsidP="00BB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19 декабря 2012 года №1666 «Об стратегии государственной национальной политики Российской Федерации на период до 2025 года» утвердить План мероприятий политики Российской Федерации на период до 2025 года в Акимо – Анненском сельском поселении</w:t>
      </w:r>
    </w:p>
    <w:p w:rsidR="005F2A21" w:rsidRDefault="005F2A21" w:rsidP="005F2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на период 2019 и 2020 годов реализации Стратегии государственной национальной политики Российской Федерации на период до 2025 года на территории Акимо – Анненского сельского поселения согласно приложению к настоящему постановлению.</w:t>
      </w:r>
    </w:p>
    <w:p w:rsidR="00BB1856" w:rsidRDefault="00BB1856" w:rsidP="00BB18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обнародования и подлежит размещению на информационном стенде администрации Акимо – Анненского сельского поселения. </w:t>
      </w:r>
    </w:p>
    <w:p w:rsidR="00BB1856" w:rsidRDefault="00BB1856" w:rsidP="00BB18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56" w:rsidRDefault="00BB1856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С.Э. Аверина</w:t>
      </w:r>
    </w:p>
    <w:p w:rsidR="00E533DD" w:rsidRDefault="00E533DD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33DD" w:rsidSect="00BC07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3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533D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администрации </w:t>
      </w: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Акимо-Анненского </w:t>
      </w:r>
      <w:r w:rsidRPr="00E533D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33DD">
        <w:rPr>
          <w:rFonts w:ascii="Arial" w:eastAsia="Times New Roman" w:hAnsi="Arial" w:cs="Arial"/>
          <w:sz w:val="24"/>
          <w:szCs w:val="24"/>
          <w:lang w:eastAsia="ru-RU"/>
        </w:rPr>
        <w:t xml:space="preserve"> от 29.03.2019г.№14-п</w:t>
      </w: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33DD">
        <w:rPr>
          <w:rFonts w:ascii="Arial" w:eastAsia="Times New Roman" w:hAnsi="Arial" w:cs="Arial"/>
          <w:b/>
          <w:sz w:val="28"/>
          <w:szCs w:val="28"/>
          <w:lang w:eastAsia="ru-RU"/>
        </w:rPr>
        <w:t>ПЛАН</w:t>
      </w:r>
    </w:p>
    <w:p w:rsidR="00E533DD" w:rsidRPr="00E533DD" w:rsidRDefault="00E533DD" w:rsidP="00E533DD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33DD">
        <w:rPr>
          <w:rFonts w:ascii="Arial" w:eastAsia="Times New Roman" w:hAnsi="Arial" w:cs="Arial"/>
          <w:b/>
          <w:sz w:val="28"/>
          <w:szCs w:val="28"/>
          <w:lang w:eastAsia="ru-RU"/>
        </w:rPr>
        <w:t>мероприятий по реализации на территории Акимо-Анненского сельс</w:t>
      </w:r>
      <w:bookmarkStart w:id="0" w:name="_GoBack"/>
      <w:bookmarkEnd w:id="0"/>
      <w:r w:rsidRPr="00E533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кого поселения в 2019-2021 годах Стратегии государственной национальной политики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Российской Федерации на период </w:t>
      </w:r>
      <w:r w:rsidRPr="00E533DD">
        <w:rPr>
          <w:rFonts w:ascii="Arial" w:eastAsia="Times New Roman" w:hAnsi="Arial" w:cs="Arial"/>
          <w:b/>
          <w:sz w:val="28"/>
          <w:szCs w:val="28"/>
          <w:lang w:eastAsia="ru-RU"/>
        </w:rPr>
        <w:t>до 2025 года</w:t>
      </w:r>
    </w:p>
    <w:p w:rsidR="00E533DD" w:rsidRPr="00E533DD" w:rsidRDefault="00E533DD" w:rsidP="00E533D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533DD" w:rsidRPr="00E533DD" w:rsidRDefault="00E533DD" w:rsidP="00E533DD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4588"/>
        <w:gridCol w:w="11"/>
        <w:gridCol w:w="3860"/>
        <w:gridCol w:w="2484"/>
        <w:gridCol w:w="7"/>
        <w:gridCol w:w="2639"/>
      </w:tblGrid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Стратегии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I. Совершенствование государственного управления в сфере национальной политики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нормативной правовой базы Акимо-Анненского сельского поселения в сфере реализации государственной национальной политики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Объединение усилий органов местного самоуправления и общественных организаций для укрепления межнационального согласия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2019-2021гг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 Акимо-Анненского  сельского поселения, общественные организации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встреч, направленных на совершенствование системы взаимодействия органов местного самоуправления и общественных организаций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Объединение усилий органов местного самоуправления и общественных организаций для укрепления межнационального согласия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 Акимо-Анненского  сельского поселения, общественные организации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содействия развитию сети национальных общественных объединений</w:t>
            </w:r>
            <w:r w:rsidRPr="00E5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Объединение усилий органов местного самоуправления и общественных организаций для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укрепления межнационального согласия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Органы местного самоуправления Акимо-Анненского 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поселения, общественные организации</w:t>
            </w: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II. Обеспечение равноправия граждан, реализация их конституционных прав в сфере национальной политики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обращений граждан о фактах нарушений принципа равноправия граждан независимо от 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принципа равноправия граждан независимо от национальности, языка, отношения к религии, принадлежности к общественным объединениям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III. Укрепление единства и духовной общности многонационального населения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празднованию памятных дат и исторических событий России, Кемеровской области, Тяжинского муниципального района и Акимо-Анненского сельского поселения.</w:t>
            </w:r>
          </w:p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знаний об истории и культуре населения Акимо-Анненского сельского поселения, формирование культуры межнационального общения в соответствии с нормами морали и традициями народов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 сельского поселения. учреждения культуры (по согласованию)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торжественных, культурно-массовых и спортивных мероприятий,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приуроченных ко Дню народного единства (концерты, выставки и т.д.)</w:t>
            </w:r>
            <w:r w:rsidRPr="00E5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сохранения и приумножения национальной культуры многонационального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Акимо-Анненского сельского поселения, формирование межкультурного взаимодействия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Акимо-Анненского сельского поселения.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 (по согласованию)</w:t>
            </w: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IV. Обеспечение межнационального мира и согласия, гармонизация межнациональных отношений в Новопокровском  сельском поселении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и совершенствование муниципальной системы мониторинга состояния межнациональных отношений и раннего предупреждения межнациональных конфликтов в Акимо-Анненском сельском поселении.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муниципальной системы мониторинга состояния межнациональных отношений и раннего предупреждения межнациональных конфликтов в Акимо-Анненском  сельском поселении, оперативное реагирование на возникновение конфликтных и </w:t>
            </w:r>
            <w:proofErr w:type="spellStart"/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предконфликтных</w:t>
            </w:r>
            <w:proofErr w:type="spellEnd"/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совместных с органами местного самоуправления, правоохранительными органами, общественными организациями и средствами массовой информации мероприятий по противодействию экстремизму, ксенофобии и сепаратизму</w:t>
            </w:r>
            <w:r w:rsidRPr="00E5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и пресечение деятельности, направленной на подрыв общественно-политической стабильности сельского поселения, разжигание расовой, национальной и религиозной розни, ненависти либо вражды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совместных с правоохранительными органами проверок деятельности общественных объединений, религиозных и иных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некоммерческих организаций (в случае их появления), обмен информацией о выявлении фактов проявления экстремизма на национальной и религиозной почве со стороны указанных объединений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Предотвращение и пресечение деятельности, направленной на подрыв безопасности региона, разжигание расовой,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национальной и религиозной розни, ненависти либо вражды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круглых столов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 исполнение приоритетных задач в сфере реализации региональной национальной политики, поддержание межнационального мира и согласия, гармонизация межнациональных отношений, содействие межнациональному диалогу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поселения. учреждения культуры (по согласованию)</w:t>
            </w: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V. Развитие системы образования, гражданского патриотического воспитания подрастающего поколения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Организация и проведение патриотических мероприятий, посвященных Дню Победы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Сохранение ис</w:t>
            </w:r>
            <w:r w:rsidRPr="00E533D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торической па</w:t>
            </w:r>
            <w:r w:rsidRPr="00E533D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мяти и воспи</w:t>
            </w:r>
            <w:r w:rsidRPr="00E533D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тание чувства патриотизма у подрастающего поколения Акимо-Анненского  сельского поселения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Акимо-Анненского сельского поселения, учреждения культуры </w:t>
            </w:r>
          </w:p>
        </w:tc>
      </w:tr>
      <w:tr w:rsidR="00E533DD" w:rsidRPr="00E533DD" w:rsidTr="00BD3E1F">
        <w:trPr>
          <w:jc w:val="center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VI. </w:t>
            </w:r>
            <w:r w:rsidRPr="00E533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оперативного обмена информацией между органами местного самоуправления Акимо-Анненского сельского поселения, Администрацией Тяжинского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и Отелом МВД России по Тяжинскому району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совместного оперативного влияния на ситуацию в сфере межэтнических отношений на территории Акимо-Анненского </w:t>
            </w: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</w:t>
            </w:r>
          </w:p>
        </w:tc>
      </w:tr>
      <w:tr w:rsidR="00E533DD" w:rsidRPr="00E533DD" w:rsidTr="00BD3E1F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 общественных организаций Акимо-Анненского  сельского поселения в сфере гармонизации межнациональных отношений на сайте администрации поселения в сети Интернет 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информирования населения Акимо-Анненского сельского поселения о деятельности органов местного самоуправления и общественных организаций Акимо-Анненского сельского поселения в сфере гармонизации межнациональных отношений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DD" w:rsidRPr="00E533DD" w:rsidRDefault="00E533DD" w:rsidP="00E533DD">
            <w:pPr>
              <w:tabs>
                <w:tab w:val="left" w:pos="4605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33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Акимо-Анненского сельского поселения</w:t>
            </w:r>
          </w:p>
        </w:tc>
      </w:tr>
    </w:tbl>
    <w:p w:rsidR="00E533DD" w:rsidRPr="00BB1856" w:rsidRDefault="00E533DD" w:rsidP="00BB18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3DD" w:rsidRPr="00BB1856" w:rsidSect="00E53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B23"/>
    <w:multiLevelType w:val="hybridMultilevel"/>
    <w:tmpl w:val="5EB4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6592"/>
    <w:multiLevelType w:val="hybridMultilevel"/>
    <w:tmpl w:val="1460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21"/>
    <w:rsid w:val="003A5445"/>
    <w:rsid w:val="00436F0B"/>
    <w:rsid w:val="005F2A21"/>
    <w:rsid w:val="006612DA"/>
    <w:rsid w:val="00AC101A"/>
    <w:rsid w:val="00BB1856"/>
    <w:rsid w:val="00BC07C8"/>
    <w:rsid w:val="00D704C8"/>
    <w:rsid w:val="00E533DD"/>
    <w:rsid w:val="00EA3C41"/>
    <w:rsid w:val="00F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8982"/>
  <w15:docId w15:val="{A1F0FEEA-0916-40A4-B79D-60B32BF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4</cp:revision>
  <dcterms:created xsi:type="dcterms:W3CDTF">2020-04-15T03:29:00Z</dcterms:created>
  <dcterms:modified xsi:type="dcterms:W3CDTF">2020-04-23T07:40:00Z</dcterms:modified>
</cp:coreProperties>
</file>